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2A84B1EA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0A1A76">
        <w:rPr>
          <w:rFonts w:ascii="Arial" w:hAnsi="Arial" w:cs="Arial"/>
          <w:b/>
          <w:szCs w:val="28"/>
          <w:lang w:val="en-US"/>
        </w:rPr>
        <w:t>4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0016E5" w:rsidRPr="000016E5">
        <w:rPr>
          <w:rFonts w:ascii="Arial" w:hAnsi="Arial" w:cs="Arial"/>
          <w:b/>
          <w:szCs w:val="28"/>
          <w:lang w:val="en-US"/>
        </w:rPr>
        <w:t>R4-221</w:t>
      </w:r>
      <w:r w:rsidR="00EB6623">
        <w:rPr>
          <w:rFonts w:ascii="Arial" w:hAnsi="Arial" w:cs="Arial"/>
          <w:b/>
          <w:szCs w:val="28"/>
          <w:lang w:val="en-US"/>
        </w:rPr>
        <w:t>4484</w:t>
      </w:r>
    </w:p>
    <w:p w14:paraId="60407F1B" w14:textId="52CBC161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15</w:t>
      </w:r>
      <w:r w:rsidR="00EB6623"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="003741E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 xml:space="preserve"> </w:t>
      </w:r>
      <w:r w:rsidR="003741E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- 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26</w:t>
      </w:r>
      <w:r w:rsidR="00EB6623"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 </w:t>
      </w:r>
      <w:r w:rsidR="00FF5E49">
        <w:rPr>
          <w:rFonts w:ascii="Arial" w:hAnsi="Arial" w:cs="Arial"/>
          <w:b/>
          <w:szCs w:val="28"/>
          <w:lang w:val="en-US"/>
        </w:rPr>
        <w:t xml:space="preserve">August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39C00BB9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1" w:name="OLE_LINK13"/>
      <w:bookmarkStart w:id="2" w:name="OLE_LINK14"/>
    </w:p>
    <w:p w14:paraId="178E8C5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Reply LS on configuring margin for 1 Rx RedCap UEs</w:t>
      </w:r>
    </w:p>
    <w:p w14:paraId="52AB31DC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3" w:name="OLE_LINK57"/>
      <w:bookmarkStart w:id="4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Reply LS on configuring margin for 1 Rx RedCap UEs</w:t>
      </w:r>
    </w:p>
    <w:p w14:paraId="0CA4A49C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Rel-17</w:t>
      </w:r>
    </w:p>
    <w:bookmarkEnd w:id="5"/>
    <w:bookmarkEnd w:id="6"/>
    <w:bookmarkEnd w:id="7"/>
    <w:p w14:paraId="234BA66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proofErr w:type="spellStart"/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NR_redcap</w:t>
      </w:r>
      <w:proofErr w:type="spellEnd"/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-Core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RAN4</w:t>
      </w:r>
    </w:p>
    <w:p w14:paraId="357BFFAE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RAN2</w:t>
      </w:r>
    </w:p>
    <w:p w14:paraId="710C863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8" w:name="OLE_LINK45"/>
      <w:bookmarkStart w:id="9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8"/>
    <w:bookmarkEnd w:id="9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 Kazmi</w:t>
      </w:r>
    </w:p>
    <w:p w14:paraId="02A3092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Muhammad.kazmi@ericsson.com</w:t>
      </w:r>
    </w:p>
    <w:p w14:paraId="43A358D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</w:t>
      </w:r>
      <w:proofErr w:type="gramStart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reply</w:t>
      </w:r>
      <w:proofErr w:type="gramEnd"/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 LS to:    3GPP Liaisons Coordinator, </w:t>
      </w:r>
      <w:hyperlink r:id="rId12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7EBF3FE5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Attachments: </w:t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None</w:t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ab/>
      </w:r>
    </w:p>
    <w:p w14:paraId="0A03396B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38BE6FD9" w14:textId="5C555CA1" w:rsidR="008E0064" w:rsidRPr="00C438E9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C438E9">
        <w:rPr>
          <w:sz w:val="20"/>
          <w:szCs w:val="20"/>
          <w:lang w:val="en-GB" w:eastAsia="en-GB"/>
        </w:rPr>
        <w:t xml:space="preserve">RAN4 would like to thank RAN2 for their </w:t>
      </w:r>
      <w:proofErr w:type="gramStart"/>
      <w:r w:rsidRPr="00C438E9">
        <w:rPr>
          <w:sz w:val="20"/>
          <w:szCs w:val="20"/>
          <w:lang w:val="en-GB" w:eastAsia="en-GB"/>
        </w:rPr>
        <w:t>reply</w:t>
      </w:r>
      <w:proofErr w:type="gramEnd"/>
      <w:r w:rsidRPr="00C438E9">
        <w:rPr>
          <w:sz w:val="20"/>
          <w:szCs w:val="20"/>
          <w:lang w:val="en-GB" w:eastAsia="en-GB"/>
        </w:rPr>
        <w:t xml:space="preserve"> LS on configuring margin for 1 Rx RedCap UEs in R2-2206504/R4-2211523. </w:t>
      </w:r>
      <w:r w:rsidR="00506F06" w:rsidRPr="00C438E9">
        <w:rPr>
          <w:sz w:val="20"/>
          <w:szCs w:val="20"/>
          <w:lang w:val="en-GB" w:eastAsia="en-GB"/>
        </w:rPr>
        <w:t xml:space="preserve">RAN4 </w:t>
      </w:r>
      <w:r w:rsidR="00C438E9">
        <w:rPr>
          <w:sz w:val="20"/>
          <w:szCs w:val="20"/>
          <w:lang w:val="en-GB" w:eastAsia="en-GB"/>
        </w:rPr>
        <w:t xml:space="preserve">has </w:t>
      </w:r>
      <w:r w:rsidR="001A77A7">
        <w:rPr>
          <w:sz w:val="20"/>
          <w:szCs w:val="20"/>
          <w:lang w:val="en-GB" w:eastAsia="en-GB"/>
        </w:rPr>
        <w:t xml:space="preserve">discussed RAN2 questions and </w:t>
      </w:r>
      <w:r w:rsidR="00C438E9">
        <w:rPr>
          <w:sz w:val="20"/>
          <w:szCs w:val="20"/>
          <w:lang w:val="en-GB" w:eastAsia="en-GB"/>
        </w:rPr>
        <w:t>reached the following concl</w:t>
      </w:r>
      <w:r w:rsidR="00FC6F2E">
        <w:rPr>
          <w:sz w:val="20"/>
          <w:szCs w:val="20"/>
          <w:lang w:val="en-GB" w:eastAsia="en-GB"/>
        </w:rPr>
        <w:t>usions</w:t>
      </w:r>
      <w:r w:rsidR="00506F06" w:rsidRPr="00C438E9">
        <w:rPr>
          <w:sz w:val="20"/>
          <w:szCs w:val="20"/>
          <w:lang w:val="en-GB" w:eastAsia="en-GB"/>
        </w:rPr>
        <w:t>:</w:t>
      </w:r>
    </w:p>
    <w:p w14:paraId="03EF5F6D" w14:textId="3B2884E0" w:rsidR="00C70CF0" w:rsidRPr="008E6430" w:rsidRDefault="00DC1648" w:rsidP="001A77A7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C438E9">
        <w:rPr>
          <w:rFonts w:ascii="Times New Roman" w:hAnsi="Times New Roman"/>
          <w:snapToGrid w:val="0"/>
          <w:sz w:val="20"/>
          <w:szCs w:val="20"/>
        </w:rPr>
        <w:t>A RedCap UE with 1 Rx branch</w:t>
      </w:r>
      <w:r w:rsidR="00161ED5">
        <w:rPr>
          <w:rFonts w:ascii="Times New Roman" w:hAnsi="Times New Roman"/>
          <w:snapToGrid w:val="0"/>
          <w:sz w:val="20"/>
          <w:szCs w:val="20"/>
        </w:rPr>
        <w:t xml:space="preserve"> </w:t>
      </w:r>
      <w:r w:rsidRPr="00C438E9">
        <w:rPr>
          <w:rFonts w:ascii="Times New Roman" w:hAnsi="Times New Roman"/>
          <w:snapToGrid w:val="0"/>
          <w:sz w:val="20"/>
          <w:szCs w:val="20"/>
        </w:rPr>
        <w:t>appl</w:t>
      </w:r>
      <w:r w:rsidR="00525412">
        <w:rPr>
          <w:rFonts w:ascii="Times New Roman" w:hAnsi="Times New Roman"/>
          <w:snapToGrid w:val="0"/>
          <w:sz w:val="20"/>
          <w:szCs w:val="20"/>
        </w:rPr>
        <w:t>ies</w:t>
      </w:r>
      <w:r w:rsidRPr="00C438E9">
        <w:rPr>
          <w:rFonts w:ascii="Times New Roman" w:hAnsi="Times New Roman"/>
          <w:snapToGrid w:val="0"/>
          <w:sz w:val="20"/>
          <w:szCs w:val="20"/>
        </w:rPr>
        <w:t xml:space="preserve"> the offset to </w:t>
      </w:r>
      <w:r w:rsidR="00C70CF0" w:rsidRPr="00C438E9">
        <w:rPr>
          <w:rFonts w:ascii="Times New Roman" w:hAnsi="Times New Roman"/>
          <w:snapToGrid w:val="0"/>
          <w:sz w:val="20"/>
          <w:szCs w:val="20"/>
        </w:rPr>
        <w:t xml:space="preserve">the </w:t>
      </w:r>
      <w:r w:rsidR="002F099C">
        <w:rPr>
          <w:rFonts w:ascii="Times New Roman" w:hAnsi="Times New Roman"/>
          <w:snapToGrid w:val="0"/>
          <w:sz w:val="20"/>
          <w:szCs w:val="20"/>
        </w:rPr>
        <w:t xml:space="preserve">following </w:t>
      </w:r>
      <w:r w:rsidR="00E36359">
        <w:rPr>
          <w:rFonts w:ascii="Times New Roman" w:hAnsi="Times New Roman"/>
          <w:snapToGrid w:val="0"/>
          <w:sz w:val="20"/>
          <w:szCs w:val="20"/>
        </w:rPr>
        <w:t xml:space="preserve">broadcasted </w:t>
      </w:r>
      <w:proofErr w:type="gramStart"/>
      <w:r w:rsidRPr="00C438E9">
        <w:rPr>
          <w:rFonts w:ascii="Times New Roman" w:hAnsi="Times New Roman"/>
          <w:snapToGrid w:val="0"/>
          <w:sz w:val="20"/>
          <w:szCs w:val="20"/>
        </w:rPr>
        <w:t>cell-specific</w:t>
      </w:r>
      <w:proofErr w:type="gramEnd"/>
      <w:r w:rsidRPr="00C438E9">
        <w:rPr>
          <w:rFonts w:ascii="Times New Roman" w:hAnsi="Times New Roman"/>
          <w:snapToGrid w:val="0"/>
          <w:sz w:val="20"/>
          <w:szCs w:val="20"/>
        </w:rPr>
        <w:t xml:space="preserve"> RSRP thresholds</w:t>
      </w:r>
      <w:r w:rsidR="00161ED5" w:rsidRPr="00161ED5">
        <w:rPr>
          <w:rFonts w:ascii="Times New Roman" w:hAnsi="Times New Roman"/>
          <w:snapToGrid w:val="0"/>
          <w:sz w:val="20"/>
          <w:szCs w:val="20"/>
        </w:rPr>
        <w:t xml:space="preserve"> </w:t>
      </w:r>
      <w:r w:rsidR="003E4FA6">
        <w:rPr>
          <w:rFonts w:ascii="Times New Roman" w:hAnsi="Times New Roman"/>
          <w:snapToGrid w:val="0"/>
          <w:sz w:val="20"/>
          <w:szCs w:val="20"/>
        </w:rPr>
        <w:t xml:space="preserve">related to L3 </w:t>
      </w:r>
      <w:proofErr w:type="spellStart"/>
      <w:r w:rsidR="003E4FA6">
        <w:rPr>
          <w:rFonts w:ascii="Times New Roman" w:hAnsi="Times New Roman"/>
          <w:snapToGrid w:val="0"/>
          <w:sz w:val="20"/>
          <w:szCs w:val="20"/>
        </w:rPr>
        <w:t>measuremets</w:t>
      </w:r>
      <w:proofErr w:type="spellEnd"/>
      <w:r w:rsidR="003E4FA6">
        <w:rPr>
          <w:rFonts w:ascii="Times New Roman" w:hAnsi="Times New Roman"/>
          <w:snapToGrid w:val="0"/>
          <w:sz w:val="20"/>
          <w:szCs w:val="20"/>
        </w:rPr>
        <w:t xml:space="preserve"> </w:t>
      </w:r>
      <w:r w:rsidRPr="00C438E9">
        <w:rPr>
          <w:rFonts w:ascii="Times New Roman" w:hAnsi="Times New Roman"/>
          <w:snapToGrid w:val="0"/>
          <w:sz w:val="20"/>
          <w:szCs w:val="20"/>
        </w:rPr>
        <w:t>in RRC_IDLE/INACTIVE state</w:t>
      </w:r>
      <w:r w:rsidR="00C70CF0" w:rsidRPr="00C438E9">
        <w:rPr>
          <w:rFonts w:ascii="Times New Roman" w:hAnsi="Times New Roman"/>
          <w:snapToGrid w:val="0"/>
          <w:sz w:val="20"/>
          <w:szCs w:val="20"/>
        </w:rPr>
        <w:t>:</w:t>
      </w:r>
    </w:p>
    <w:p w14:paraId="4B60ABD9" w14:textId="2D1DDA88" w:rsidR="003458B0" w:rsidRPr="00E13210" w:rsidRDefault="003458B0" w:rsidP="00E1321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rsrp-ThresholdSSB</w:t>
      </w:r>
      <w:proofErr w:type="spellEnd"/>
      <w:r w:rsidRPr="00CC1089">
        <w:rPr>
          <w:rFonts w:ascii="Times New Roman" w:hAnsi="Times New Roman"/>
          <w:sz w:val="20"/>
          <w:szCs w:val="20"/>
          <w:lang w:val="en-GB" w:eastAsia="en-GB"/>
        </w:rPr>
        <w:t xml:space="preserve">, </w:t>
      </w:r>
    </w:p>
    <w:p w14:paraId="56AD7AD3" w14:textId="6710C267" w:rsidR="003458B0" w:rsidRPr="00CC1089" w:rsidRDefault="003458B0" w:rsidP="003458B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msgA</w:t>
      </w:r>
      <w:proofErr w:type="spellEnd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-RSRP-</w:t>
      </w: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ThresholdSSB</w:t>
      </w:r>
      <w:proofErr w:type="spellEnd"/>
      <w:r w:rsidRPr="00CC1089">
        <w:rPr>
          <w:rFonts w:ascii="Times New Roman" w:hAnsi="Times New Roman"/>
          <w:sz w:val="20"/>
          <w:szCs w:val="20"/>
          <w:lang w:val="en-GB" w:eastAsia="en-GB"/>
        </w:rPr>
        <w:t xml:space="preserve">, </w:t>
      </w:r>
    </w:p>
    <w:p w14:paraId="29A7631B" w14:textId="08FED013" w:rsidR="003458B0" w:rsidRDefault="003458B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msgA</w:t>
      </w:r>
      <w:proofErr w:type="spellEnd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-RSRP-Threshold,</w:t>
      </w:r>
    </w:p>
    <w:p w14:paraId="124ACAB6" w14:textId="4BF4FA44" w:rsidR="0010279D" w:rsidRPr="00E13210" w:rsidRDefault="0010279D" w:rsidP="00E1321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A0236B">
        <w:rPr>
          <w:rFonts w:ascii="Times New Roman" w:hAnsi="Times New Roman"/>
          <w:i/>
          <w:iCs/>
          <w:sz w:val="20"/>
          <w:szCs w:val="20"/>
          <w:lang w:val="en-GB" w:eastAsia="en-GB"/>
        </w:rPr>
        <w:t>absThreshSS-BlocksConsolidation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en-GB" w:eastAsia="en-GB"/>
        </w:rPr>
        <w:t>,</w:t>
      </w:r>
    </w:p>
    <w:p w14:paraId="55624BDC" w14:textId="0B9011AD" w:rsidR="00F3069A" w:rsidRPr="008E6430" w:rsidRDefault="00F3069A" w:rsidP="008E643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F3069A">
        <w:rPr>
          <w:rFonts w:ascii="Times New Roman" w:hAnsi="Times New Roman"/>
          <w:i/>
          <w:iCs/>
          <w:sz w:val="20"/>
          <w:szCs w:val="20"/>
          <w:lang w:val="en-GB" w:eastAsia="en-GB"/>
        </w:rPr>
        <w:t>sdt</w:t>
      </w:r>
      <w:proofErr w:type="spellEnd"/>
      <w:r w:rsidRPr="00F3069A">
        <w:rPr>
          <w:rFonts w:ascii="Times New Roman" w:hAnsi="Times New Roman"/>
          <w:i/>
          <w:iCs/>
          <w:sz w:val="20"/>
          <w:szCs w:val="20"/>
          <w:lang w:val="en-GB" w:eastAsia="en-GB"/>
        </w:rPr>
        <w:t>-RSRP-Threshold</w:t>
      </w:r>
      <w:r w:rsidR="007B208B">
        <w:rPr>
          <w:rFonts w:ascii="Times New Roman" w:hAnsi="Times New Roman"/>
          <w:i/>
          <w:iCs/>
          <w:sz w:val="20"/>
          <w:szCs w:val="20"/>
          <w:lang w:val="en-GB" w:eastAsia="en-GB"/>
        </w:rPr>
        <w:t>.</w:t>
      </w:r>
    </w:p>
    <w:p w14:paraId="06AA8695" w14:textId="519A7132" w:rsidR="000A20D4" w:rsidRPr="008E6430" w:rsidRDefault="00DC1648" w:rsidP="00C438E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120" w:after="120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bookmarkStart w:id="10" w:name="_Hlk112186348"/>
      <w:r w:rsidRPr="00C438E9">
        <w:rPr>
          <w:rFonts w:ascii="Times New Roman" w:hAnsi="Times New Roman"/>
          <w:snapToGrid w:val="0"/>
          <w:sz w:val="20"/>
          <w:szCs w:val="20"/>
        </w:rPr>
        <w:t xml:space="preserve">the </w:t>
      </w:r>
      <w:r w:rsidR="00DC0E71">
        <w:rPr>
          <w:rFonts w:ascii="Times New Roman" w:hAnsi="Times New Roman"/>
          <w:snapToGrid w:val="0"/>
          <w:sz w:val="20"/>
          <w:szCs w:val="20"/>
        </w:rPr>
        <w:t xml:space="preserve">following </w:t>
      </w:r>
      <w:r w:rsidR="00B82956" w:rsidRPr="00C438E9">
        <w:rPr>
          <w:rFonts w:ascii="Times New Roman" w:hAnsi="Times New Roman"/>
          <w:snapToGrid w:val="0"/>
          <w:sz w:val="20"/>
          <w:szCs w:val="20"/>
        </w:rPr>
        <w:t xml:space="preserve">cell-specific RSRP thresholds </w:t>
      </w:r>
      <w:r w:rsidRPr="00C438E9">
        <w:rPr>
          <w:rFonts w:ascii="Times New Roman" w:hAnsi="Times New Roman"/>
          <w:snapToGrid w:val="0"/>
          <w:sz w:val="20"/>
          <w:szCs w:val="20"/>
        </w:rPr>
        <w:t xml:space="preserve">used for Rel-16 low mobility and/or not at cell edge conditions, and Rel-17 stationary and </w:t>
      </w:r>
      <w:bookmarkEnd w:id="10"/>
      <w:r w:rsidRPr="00C438E9">
        <w:rPr>
          <w:rFonts w:ascii="Times New Roman" w:hAnsi="Times New Roman"/>
          <w:snapToGrid w:val="0"/>
          <w:sz w:val="20"/>
          <w:szCs w:val="20"/>
        </w:rPr>
        <w:t>not at cell edge conditions for RRC IDLE/INACTIVE state</w:t>
      </w:r>
      <w:r w:rsidR="00DC0E71">
        <w:rPr>
          <w:rFonts w:ascii="Times New Roman" w:hAnsi="Times New Roman"/>
          <w:snapToGrid w:val="0"/>
          <w:sz w:val="20"/>
          <w:szCs w:val="20"/>
        </w:rPr>
        <w:t>:</w:t>
      </w:r>
    </w:p>
    <w:p w14:paraId="7ECDD0E9" w14:textId="4369E805" w:rsidR="00DC0E71" w:rsidRPr="008E6430" w:rsidRDefault="00DC0E71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s-SearchDeltaP-r16</w:t>
      </w:r>
      <w:r w:rsid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,</w:t>
      </w:r>
    </w:p>
    <w:p w14:paraId="59B570E6" w14:textId="68C20029" w:rsidR="00DC0E71" w:rsidRPr="008E6430" w:rsidRDefault="00DC0E71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eastAsia="ko-KR"/>
        </w:rPr>
        <w:t>s-SearchDeltaP-Stationary-r17</w:t>
      </w:r>
    </w:p>
    <w:p w14:paraId="4A7F1A5B" w14:textId="77777777" w:rsidR="008E6430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s-SearchThresholdP-r16, </w:t>
      </w:r>
    </w:p>
    <w:p w14:paraId="31DE6CFB" w14:textId="2061296E" w:rsidR="00F3069A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s-SearchThresholdQ-r16,</w:t>
      </w:r>
    </w:p>
    <w:p w14:paraId="1CFCF62D" w14:textId="77777777" w:rsidR="008E6430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s-SearchThresholdP2-r17, </w:t>
      </w:r>
    </w:p>
    <w:p w14:paraId="758D1343" w14:textId="4FAD38D3" w:rsidR="00F3069A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s-SearchThresholdQ2-r17</w:t>
      </w:r>
      <w:r w:rsid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.</w:t>
      </w:r>
    </w:p>
    <w:p w14:paraId="04FB1F9D" w14:textId="776FC684" w:rsidR="00C70CF0" w:rsidRDefault="007F074C" w:rsidP="00C438E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120" w:after="120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>
        <w:rPr>
          <w:rFonts w:ascii="Times New Roman" w:hAnsi="Times New Roman"/>
          <w:sz w:val="20"/>
          <w:szCs w:val="20"/>
          <w:lang w:val="en-GB" w:eastAsia="en-GB"/>
        </w:rPr>
        <w:t xml:space="preserve">the following </w:t>
      </w:r>
      <w:r w:rsidR="00C438E9" w:rsidRPr="00C438E9">
        <w:rPr>
          <w:rFonts w:ascii="Times New Roman" w:hAnsi="Times New Roman"/>
          <w:sz w:val="20"/>
          <w:szCs w:val="20"/>
          <w:lang w:val="en-GB" w:eastAsia="en-GB"/>
        </w:rPr>
        <w:t xml:space="preserve">cell </w:t>
      </w:r>
      <w:r w:rsidR="002A6854">
        <w:rPr>
          <w:rFonts w:ascii="Times New Roman" w:hAnsi="Times New Roman"/>
          <w:sz w:val="20"/>
          <w:szCs w:val="20"/>
          <w:lang w:val="en-GB" w:eastAsia="en-GB"/>
        </w:rPr>
        <w:t>(</w:t>
      </w:r>
      <w:r w:rsidR="00C438E9" w:rsidRPr="00C438E9">
        <w:rPr>
          <w:rFonts w:ascii="Times New Roman" w:hAnsi="Times New Roman"/>
          <w:sz w:val="20"/>
          <w:szCs w:val="20"/>
          <w:lang w:val="en-GB" w:eastAsia="en-GB"/>
        </w:rPr>
        <w:t>re</w:t>
      </w:r>
      <w:r w:rsidR="002A6854">
        <w:rPr>
          <w:rFonts w:ascii="Times New Roman" w:hAnsi="Times New Roman"/>
          <w:sz w:val="20"/>
          <w:szCs w:val="20"/>
          <w:lang w:val="en-GB" w:eastAsia="en-GB"/>
        </w:rPr>
        <w:t>)</w:t>
      </w:r>
      <w:r w:rsidR="00C438E9" w:rsidRPr="00C438E9">
        <w:rPr>
          <w:rFonts w:ascii="Times New Roman" w:hAnsi="Times New Roman"/>
          <w:sz w:val="20"/>
          <w:szCs w:val="20"/>
          <w:lang w:val="en-GB" w:eastAsia="en-GB"/>
        </w:rPr>
        <w:t>selection thresholds</w:t>
      </w:r>
      <w:r w:rsidR="00161ED5">
        <w:rPr>
          <w:rFonts w:ascii="Times New Roman" w:hAnsi="Times New Roman"/>
          <w:sz w:val="20"/>
          <w:szCs w:val="20"/>
          <w:lang w:val="en-GB" w:eastAsia="en-GB"/>
        </w:rPr>
        <w:t xml:space="preserve"> and ranking</w:t>
      </w:r>
      <w:r>
        <w:rPr>
          <w:rFonts w:ascii="Times New Roman" w:hAnsi="Times New Roman"/>
          <w:sz w:val="20"/>
          <w:szCs w:val="20"/>
          <w:lang w:val="en-GB" w:eastAsia="en-GB"/>
        </w:rPr>
        <w:t>:</w:t>
      </w:r>
    </w:p>
    <w:p w14:paraId="6CDF570E" w14:textId="5557E74C" w:rsidR="007F074C" w:rsidRPr="00C438E9" w:rsidRDefault="008663ED" w:rsidP="000D71E3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Qrxlevmin</w:t>
      </w:r>
      <w:proofErr w:type="spellEnd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 </w:t>
      </w:r>
      <w:r w:rsidRPr="00E13210">
        <w:rPr>
          <w:rFonts w:ascii="Times New Roman" w:hAnsi="Times New Roman"/>
          <w:sz w:val="20"/>
          <w:szCs w:val="20"/>
          <w:lang w:val="en-GB" w:eastAsia="en-GB"/>
        </w:rPr>
        <w:t>and</w:t>
      </w:r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 </w:t>
      </w: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Qqualmin</w:t>
      </w:r>
      <w:proofErr w:type="spellEnd"/>
    </w:p>
    <w:p w14:paraId="76A16435" w14:textId="56DC9E35" w:rsidR="00DC1648" w:rsidRPr="008E6430" w:rsidRDefault="000A20D4" w:rsidP="00FC6F2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trike/>
          <w:sz w:val="20"/>
          <w:szCs w:val="20"/>
          <w:lang w:val="en-GB" w:eastAsia="en-GB"/>
        </w:rPr>
      </w:pPr>
      <w:r w:rsidRPr="00C438E9">
        <w:rPr>
          <w:rFonts w:ascii="Times New Roman" w:hAnsi="Times New Roman"/>
          <w:snapToGrid w:val="0"/>
          <w:sz w:val="20"/>
          <w:szCs w:val="20"/>
          <w:lang w:val="en-GB"/>
        </w:rPr>
        <w:t xml:space="preserve">The </w:t>
      </w:r>
      <w:r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>o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ffset is a fixed value </w:t>
      </w:r>
      <w:r w:rsidR="001276A0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in 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dB </w:t>
      </w:r>
      <w:r w:rsidR="00FC6F2E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in the </w:t>
      </w:r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above </w:t>
      </w:r>
      <w:proofErr w:type="gramStart"/>
      <w:r w:rsidR="00FC6F2E" w:rsidRPr="00C438E9">
        <w:rPr>
          <w:rFonts w:ascii="Times New Roman" w:hAnsi="Times New Roman"/>
          <w:snapToGrid w:val="0"/>
          <w:sz w:val="20"/>
          <w:szCs w:val="20"/>
        </w:rPr>
        <w:t>cell-specific</w:t>
      </w:r>
      <w:proofErr w:type="gramEnd"/>
      <w:r w:rsidR="00FC6F2E" w:rsidRPr="00C438E9">
        <w:rPr>
          <w:rFonts w:ascii="Times New Roman" w:hAnsi="Times New Roman"/>
          <w:snapToGrid w:val="0"/>
          <w:sz w:val="20"/>
          <w:szCs w:val="20"/>
        </w:rPr>
        <w:t xml:space="preserve"> RSRP thresholds </w:t>
      </w:r>
      <w:r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and will be 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specified in TS 38.133. </w:t>
      </w:r>
      <w:r w:rsidR="00D4171F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The </w:t>
      </w:r>
      <w:r w:rsidR="008F2B28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magnitude of the </w:t>
      </w:r>
      <w:r w:rsidR="00D4171F">
        <w:rPr>
          <w:rFonts w:ascii="Times New Roman" w:hAnsi="Times New Roman"/>
          <w:color w:val="000000" w:themeColor="text1"/>
          <w:sz w:val="20"/>
          <w:szCs w:val="20"/>
          <w:lang w:eastAsia="ko-KR"/>
        </w:rPr>
        <w:t>e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xact </w:t>
      </w:r>
      <w:r w:rsidR="001A77A7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offset 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value is </w:t>
      </w:r>
      <w:r w:rsidR="00CD4450">
        <w:rPr>
          <w:rFonts w:ascii="Times New Roman" w:hAnsi="Times New Roman"/>
          <w:color w:val="000000" w:themeColor="text1"/>
          <w:sz w:val="20"/>
          <w:szCs w:val="20"/>
          <w:lang w:eastAsia="ko-KR"/>
        </w:rPr>
        <w:t>[</w:t>
      </w:r>
      <w:r w:rsidR="00182C04">
        <w:rPr>
          <w:rFonts w:ascii="Times New Roman" w:hAnsi="Times New Roman"/>
          <w:color w:val="000000" w:themeColor="text1"/>
          <w:sz w:val="20"/>
          <w:szCs w:val="20"/>
          <w:lang w:eastAsia="ko-KR"/>
        </w:rPr>
        <w:t>1</w:t>
      </w:r>
      <w:r w:rsidR="00CD4450">
        <w:rPr>
          <w:rFonts w:ascii="Times New Roman" w:hAnsi="Times New Roman"/>
          <w:color w:val="000000" w:themeColor="text1"/>
          <w:sz w:val="20"/>
          <w:szCs w:val="20"/>
          <w:lang w:eastAsia="ko-KR"/>
        </w:rPr>
        <w:t>]</w:t>
      </w:r>
      <w:r w:rsidR="00182C04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="00D4171F" w:rsidRPr="00810C55">
        <w:rPr>
          <w:rFonts w:ascii="Times New Roman" w:hAnsi="Times New Roman"/>
          <w:color w:val="000000" w:themeColor="text1"/>
          <w:sz w:val="20"/>
          <w:szCs w:val="20"/>
          <w:lang w:eastAsia="ko-KR"/>
        </w:rPr>
        <w:t>dB</w:t>
      </w:r>
      <w:r w:rsidR="00E35E20">
        <w:rPr>
          <w:rFonts w:ascii="Times New Roman" w:hAnsi="Times New Roman"/>
          <w:color w:val="000000" w:themeColor="text1"/>
          <w:sz w:val="20"/>
          <w:szCs w:val="20"/>
          <w:lang w:eastAsia="ko-KR"/>
        </w:rPr>
        <w:t>.</w:t>
      </w:r>
      <w:proofErr w:type="spellEnd"/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 It is not expected </w:t>
      </w:r>
      <w:r w:rsidR="00F52BAA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to </w:t>
      </w:r>
      <w:r w:rsidR="00553626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introduce </w:t>
      </w:r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new RAN2 </w:t>
      </w:r>
      <w:proofErr w:type="spellStart"/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>signalling</w:t>
      </w:r>
      <w:proofErr w:type="spellEnd"/>
      <w:r w:rsidR="00E2128E">
        <w:rPr>
          <w:rFonts w:ascii="Times New Roman" w:hAnsi="Times New Roman"/>
          <w:color w:val="000000" w:themeColor="text1"/>
          <w:sz w:val="20"/>
          <w:szCs w:val="20"/>
          <w:lang w:eastAsia="ko-KR"/>
        </w:rPr>
        <w:t>.</w:t>
      </w:r>
    </w:p>
    <w:p w14:paraId="66D37EAA" w14:textId="0E0A6CA7" w:rsidR="00191305" w:rsidRDefault="00707A1B" w:rsidP="00DC1648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sz w:val="20"/>
          <w:szCs w:val="20"/>
          <w:lang w:val="en-GB" w:eastAsia="en-GB"/>
        </w:rPr>
      </w:pPr>
      <w:r w:rsidRPr="00C438E9">
        <w:rPr>
          <w:sz w:val="20"/>
          <w:szCs w:val="20"/>
          <w:lang w:val="en-GB" w:eastAsia="en-GB"/>
        </w:rPr>
        <w:lastRenderedPageBreak/>
        <w:t xml:space="preserve">RAN4 also would like to clarify that </w:t>
      </w:r>
      <w:r w:rsidR="00C438E9">
        <w:rPr>
          <w:sz w:val="20"/>
          <w:szCs w:val="20"/>
          <w:lang w:val="en-GB" w:eastAsia="en-GB"/>
        </w:rPr>
        <w:t>based on the</w:t>
      </w:r>
      <w:r w:rsidRPr="00C438E9">
        <w:rPr>
          <w:sz w:val="20"/>
          <w:szCs w:val="20"/>
          <w:lang w:val="en-GB" w:eastAsia="en-GB"/>
        </w:rPr>
        <w:t xml:space="preserve"> latest agreement as communicated in this LS, the offset does not apply to </w:t>
      </w:r>
      <w:proofErr w:type="spellStart"/>
      <w:r w:rsidRPr="00C438E9">
        <w:rPr>
          <w:i/>
          <w:iCs/>
          <w:sz w:val="20"/>
          <w:szCs w:val="20"/>
          <w:lang w:val="en-GB" w:eastAsia="en-GB"/>
        </w:rPr>
        <w:t>rsrp-ThresholdBFR</w:t>
      </w:r>
      <w:proofErr w:type="spellEnd"/>
      <w:r w:rsidR="00A247B7">
        <w:rPr>
          <w:i/>
          <w:iCs/>
          <w:sz w:val="20"/>
          <w:szCs w:val="20"/>
          <w:lang w:val="en-GB" w:eastAsia="en-GB"/>
        </w:rPr>
        <w:t xml:space="preserve"> </w:t>
      </w:r>
      <w:r w:rsidR="00A247B7" w:rsidRPr="00E13210">
        <w:rPr>
          <w:sz w:val="20"/>
          <w:szCs w:val="20"/>
          <w:lang w:val="en-GB" w:eastAsia="en-GB"/>
        </w:rPr>
        <w:t xml:space="preserve">and </w:t>
      </w:r>
      <w:proofErr w:type="spellStart"/>
      <w:r w:rsidR="00A247B7" w:rsidRPr="00A247B7">
        <w:rPr>
          <w:i/>
          <w:iCs/>
          <w:sz w:val="20"/>
          <w:szCs w:val="20"/>
          <w:lang w:val="en-GB" w:eastAsia="en-GB"/>
        </w:rPr>
        <w:t>rsrp</w:t>
      </w:r>
      <w:proofErr w:type="spellEnd"/>
      <w:r w:rsidR="00A247B7" w:rsidRPr="00A247B7">
        <w:rPr>
          <w:i/>
          <w:iCs/>
          <w:sz w:val="20"/>
          <w:szCs w:val="20"/>
          <w:lang w:val="en-GB" w:eastAsia="en-GB"/>
        </w:rPr>
        <w:t>-</w:t>
      </w:r>
      <w:proofErr w:type="spellStart"/>
      <w:r w:rsidR="00A247B7" w:rsidRPr="00A247B7">
        <w:rPr>
          <w:i/>
          <w:iCs/>
          <w:sz w:val="20"/>
          <w:szCs w:val="20"/>
          <w:lang w:val="en-GB" w:eastAsia="en-GB"/>
        </w:rPr>
        <w:t>ThresholdCSI</w:t>
      </w:r>
      <w:proofErr w:type="spellEnd"/>
      <w:r w:rsidR="00A247B7" w:rsidRPr="00A247B7">
        <w:rPr>
          <w:i/>
          <w:iCs/>
          <w:sz w:val="20"/>
          <w:szCs w:val="20"/>
          <w:lang w:val="en-GB" w:eastAsia="en-GB"/>
        </w:rPr>
        <w:t>-R</w:t>
      </w:r>
      <w:r w:rsidR="00A247B7">
        <w:rPr>
          <w:i/>
          <w:iCs/>
          <w:sz w:val="20"/>
          <w:szCs w:val="20"/>
          <w:lang w:val="en-GB" w:eastAsia="en-GB"/>
        </w:rPr>
        <w:t>S</w:t>
      </w:r>
      <w:r w:rsidR="00EB2FB6" w:rsidRPr="00C438E9">
        <w:rPr>
          <w:sz w:val="20"/>
          <w:szCs w:val="20"/>
          <w:lang w:val="en-GB" w:eastAsia="en-GB"/>
        </w:rPr>
        <w:t xml:space="preserve">. </w:t>
      </w:r>
    </w:p>
    <w:p w14:paraId="40F6FB50" w14:textId="62B890A8" w:rsidR="00714951" w:rsidRPr="00C438E9" w:rsidRDefault="001A1951" w:rsidP="00DC1648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sz w:val="20"/>
          <w:szCs w:val="20"/>
          <w:lang w:val="en-GB" w:eastAsia="en-GB"/>
        </w:rPr>
      </w:pPr>
      <w:bookmarkStart w:id="11" w:name="_Hlk112345629"/>
      <w:r>
        <w:rPr>
          <w:sz w:val="20"/>
          <w:szCs w:val="20"/>
          <w:lang w:val="en-GB" w:eastAsia="en-GB"/>
        </w:rPr>
        <w:t xml:space="preserve">Note: </w:t>
      </w:r>
      <w:r w:rsidR="00FF7938" w:rsidRPr="00FF7938">
        <w:rPr>
          <w:sz w:val="20"/>
          <w:szCs w:val="20"/>
          <w:lang w:val="en-GB" w:eastAsia="en-GB"/>
        </w:rPr>
        <w:t>RAN</w:t>
      </w:r>
      <w:r>
        <w:rPr>
          <w:sz w:val="20"/>
          <w:szCs w:val="20"/>
          <w:lang w:val="en-GB" w:eastAsia="en-GB"/>
        </w:rPr>
        <w:t>2</w:t>
      </w:r>
      <w:r w:rsidR="00FF7938" w:rsidRPr="00FF7938">
        <w:rPr>
          <w:sz w:val="20"/>
          <w:szCs w:val="20"/>
          <w:lang w:val="en-GB" w:eastAsia="en-GB"/>
        </w:rPr>
        <w:t xml:space="preserve"> is </w:t>
      </w:r>
      <w:r w:rsidR="00CB1496">
        <w:rPr>
          <w:sz w:val="20"/>
          <w:szCs w:val="20"/>
          <w:lang w:val="en-GB" w:eastAsia="en-GB"/>
        </w:rPr>
        <w:t xml:space="preserve">also </w:t>
      </w:r>
      <w:r w:rsidR="00FD2B83">
        <w:rPr>
          <w:sz w:val="20"/>
          <w:szCs w:val="20"/>
          <w:lang w:val="en-GB" w:eastAsia="en-GB"/>
        </w:rPr>
        <w:t xml:space="preserve">invited to </w:t>
      </w:r>
      <w:r w:rsidR="00721B01">
        <w:rPr>
          <w:sz w:val="20"/>
          <w:szCs w:val="20"/>
          <w:lang w:val="en-GB" w:eastAsia="en-GB"/>
        </w:rPr>
        <w:t xml:space="preserve">inform </w:t>
      </w:r>
      <w:r w:rsidR="00FF7938" w:rsidRPr="00FF7938">
        <w:rPr>
          <w:sz w:val="20"/>
          <w:szCs w:val="20"/>
          <w:lang w:val="en-GB" w:eastAsia="en-GB"/>
        </w:rPr>
        <w:t xml:space="preserve">if any further </w:t>
      </w:r>
      <w:proofErr w:type="gramStart"/>
      <w:r w:rsidR="00FF7938" w:rsidRPr="00FF7938">
        <w:rPr>
          <w:sz w:val="20"/>
          <w:szCs w:val="20"/>
          <w:lang w:val="en-GB" w:eastAsia="en-GB"/>
        </w:rPr>
        <w:t>cell-specific</w:t>
      </w:r>
      <w:proofErr w:type="gramEnd"/>
      <w:r w:rsidR="00FF7938" w:rsidRPr="00FF7938">
        <w:rPr>
          <w:sz w:val="20"/>
          <w:szCs w:val="20"/>
          <w:lang w:val="en-GB" w:eastAsia="en-GB"/>
        </w:rPr>
        <w:t xml:space="preserve"> </w:t>
      </w:r>
      <w:r>
        <w:rPr>
          <w:sz w:val="20"/>
          <w:szCs w:val="20"/>
          <w:lang w:val="en-GB" w:eastAsia="en-GB"/>
        </w:rPr>
        <w:t xml:space="preserve">RSRP </w:t>
      </w:r>
      <w:r w:rsidR="00FF7938" w:rsidRPr="00FF7938">
        <w:rPr>
          <w:sz w:val="20"/>
          <w:szCs w:val="20"/>
          <w:lang w:val="en-GB" w:eastAsia="en-GB"/>
        </w:rPr>
        <w:t>threshold</w:t>
      </w:r>
      <w:r>
        <w:rPr>
          <w:sz w:val="20"/>
          <w:szCs w:val="20"/>
          <w:lang w:val="en-GB" w:eastAsia="en-GB"/>
        </w:rPr>
        <w:t xml:space="preserve"> </w:t>
      </w:r>
      <w:r w:rsidR="0042138F">
        <w:rPr>
          <w:sz w:val="20"/>
          <w:szCs w:val="20"/>
          <w:lang w:val="en-GB" w:eastAsia="en-GB"/>
        </w:rPr>
        <w:t xml:space="preserve">used in RRC </w:t>
      </w:r>
      <w:r w:rsidR="0042138F" w:rsidRPr="00E13210">
        <w:rPr>
          <w:snapToGrid w:val="0"/>
          <w:sz w:val="20"/>
          <w:szCs w:val="20"/>
          <w:lang w:val="en-US"/>
        </w:rPr>
        <w:t>IDLE/INACTIVE state</w:t>
      </w:r>
      <w:r w:rsidR="0042138F" w:rsidRPr="00FF7938">
        <w:rPr>
          <w:sz w:val="20"/>
          <w:szCs w:val="20"/>
          <w:lang w:val="en-GB" w:eastAsia="en-GB"/>
        </w:rPr>
        <w:t xml:space="preserve"> </w:t>
      </w:r>
      <w:r w:rsidR="00FF7938" w:rsidRPr="00FF7938">
        <w:rPr>
          <w:sz w:val="20"/>
          <w:szCs w:val="20"/>
          <w:lang w:val="en-GB" w:eastAsia="en-GB"/>
        </w:rPr>
        <w:t>should be included in the list</w:t>
      </w:r>
      <w:r w:rsidR="00904BDB">
        <w:rPr>
          <w:sz w:val="20"/>
          <w:szCs w:val="20"/>
          <w:lang w:val="en-GB" w:eastAsia="en-GB"/>
        </w:rPr>
        <w:t xml:space="preserve"> or in case any of the thresholds listed in this LS is not cell specific</w:t>
      </w:r>
      <w:r>
        <w:rPr>
          <w:sz w:val="20"/>
          <w:szCs w:val="20"/>
          <w:lang w:val="en-GB" w:eastAsia="en-GB"/>
        </w:rPr>
        <w:t>.</w:t>
      </w:r>
    </w:p>
    <w:bookmarkEnd w:id="11"/>
    <w:p w14:paraId="10D7B65C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Actions</w:t>
      </w:r>
    </w:p>
    <w:p w14:paraId="3E7BB3D9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RAN2 </w:t>
      </w:r>
    </w:p>
    <w:p w14:paraId="2AAF702A" w14:textId="3C928CDE" w:rsidR="008E0064" w:rsidRPr="008E0064" w:rsidRDefault="008E0064" w:rsidP="00933A6A">
      <w:pPr>
        <w:spacing w:after="120"/>
        <w:ind w:left="993" w:hanging="993"/>
        <w:rPr>
          <w:rFonts w:ascii="Arial" w:hAnsi="Arial" w:cs="Arial"/>
          <w:color w:val="0070C0"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  <w:r w:rsidR="00933A6A" w:rsidRPr="00933A6A">
        <w:rPr>
          <w:sz w:val="20"/>
          <w:szCs w:val="20"/>
          <w:lang w:val="en-GB" w:eastAsia="en-GB"/>
        </w:rPr>
        <w:t xml:space="preserve">RAN4 would like RAN2 to </w:t>
      </w:r>
      <w:proofErr w:type="gramStart"/>
      <w:r w:rsidR="00933A6A" w:rsidRPr="00933A6A">
        <w:rPr>
          <w:sz w:val="20"/>
          <w:szCs w:val="20"/>
          <w:lang w:val="en-GB" w:eastAsia="en-GB"/>
        </w:rPr>
        <w:t>take into account</w:t>
      </w:r>
      <w:proofErr w:type="gramEnd"/>
      <w:r w:rsidR="00933A6A" w:rsidRPr="00933A6A">
        <w:rPr>
          <w:sz w:val="20"/>
          <w:szCs w:val="20"/>
          <w:lang w:val="en-GB" w:eastAsia="en-GB"/>
        </w:rPr>
        <w:t xml:space="preserve"> the above RAN4 replies</w:t>
      </w:r>
      <w:r w:rsidR="00BE1068">
        <w:rPr>
          <w:sz w:val="20"/>
          <w:szCs w:val="20"/>
          <w:lang w:val="en-GB" w:eastAsia="en-GB"/>
        </w:rPr>
        <w:t xml:space="preserve">/feedback </w:t>
      </w:r>
      <w:r w:rsidR="00933A6A" w:rsidRPr="00933A6A">
        <w:rPr>
          <w:sz w:val="20"/>
          <w:szCs w:val="20"/>
          <w:lang w:val="en-GB" w:eastAsia="en-GB"/>
        </w:rPr>
        <w:t>in their future work on Redcap UEs.</w:t>
      </w:r>
    </w:p>
    <w:p w14:paraId="276EB70D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TSG-RAN WG RAN4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p w14:paraId="5D71459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8E0064">
        <w:rPr>
          <w:sz w:val="20"/>
          <w:szCs w:val="20"/>
          <w:lang w:val="en-GB" w:eastAsia="en-GB"/>
        </w:rPr>
        <w:t>RAN4#104bis-e</w:t>
      </w:r>
      <w:r w:rsidRPr="008E0064">
        <w:rPr>
          <w:sz w:val="20"/>
          <w:szCs w:val="20"/>
          <w:lang w:val="en-GB" w:eastAsia="en-GB"/>
        </w:rPr>
        <w:tab/>
        <w:t>10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- 19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October 2022</w:t>
      </w:r>
      <w:bookmarkEnd w:id="12"/>
      <w:bookmarkEnd w:id="13"/>
      <w:r w:rsidRPr="008E0064">
        <w:rPr>
          <w:sz w:val="20"/>
          <w:szCs w:val="20"/>
          <w:lang w:val="en-GB" w:eastAsia="en-GB"/>
        </w:rPr>
        <w:t>, Electronic Meeting</w:t>
      </w:r>
    </w:p>
    <w:p w14:paraId="7CB98347" w14:textId="4FAB638F" w:rsidR="008E0064" w:rsidRPr="00EB6623" w:rsidRDefault="008E0064" w:rsidP="00EB662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8E0064">
        <w:rPr>
          <w:sz w:val="20"/>
          <w:szCs w:val="20"/>
          <w:lang w:val="en-GB" w:eastAsia="en-GB"/>
        </w:rPr>
        <w:t>RAN4#105</w:t>
      </w:r>
      <w:r w:rsidRPr="008E0064">
        <w:rPr>
          <w:sz w:val="20"/>
          <w:szCs w:val="20"/>
          <w:lang w:val="en-GB" w:eastAsia="en-GB"/>
        </w:rPr>
        <w:tab/>
        <w:t>14</w:t>
      </w:r>
      <w:r w:rsidRPr="008E0064">
        <w:rPr>
          <w:sz w:val="20"/>
          <w:szCs w:val="20"/>
          <w:vertAlign w:val="superscript"/>
          <w:lang w:val="en-GB" w:eastAsia="en-GB"/>
        </w:rPr>
        <w:t xml:space="preserve">th </w:t>
      </w:r>
      <w:r w:rsidRPr="008E0064">
        <w:rPr>
          <w:sz w:val="20"/>
          <w:szCs w:val="20"/>
          <w:lang w:val="en-GB" w:eastAsia="en-GB"/>
        </w:rPr>
        <w:t>- 18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November 2022, </w:t>
      </w:r>
      <w:bookmarkEnd w:id="14"/>
      <w:bookmarkEnd w:id="15"/>
      <w:r w:rsidR="00EB6623">
        <w:rPr>
          <w:sz w:val="20"/>
          <w:szCs w:val="20"/>
          <w:lang w:val="en-GB" w:eastAsia="en-GB"/>
        </w:rPr>
        <w:t>Europe</w:t>
      </w:r>
      <w:bookmarkEnd w:id="1"/>
      <w:bookmarkEnd w:id="2"/>
    </w:p>
    <w:sectPr w:rsidR="008E0064" w:rsidRPr="00EB662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CD402" w14:textId="77777777" w:rsidR="00F7262E" w:rsidRDefault="00F7262E">
      <w:r>
        <w:separator/>
      </w:r>
    </w:p>
  </w:endnote>
  <w:endnote w:type="continuationSeparator" w:id="0">
    <w:p w14:paraId="2AECC93C" w14:textId="77777777" w:rsidR="00F7262E" w:rsidRDefault="00F72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69980" w14:textId="77777777" w:rsidR="00F7262E" w:rsidRDefault="00F7262E">
      <w:r>
        <w:separator/>
      </w:r>
    </w:p>
  </w:footnote>
  <w:footnote w:type="continuationSeparator" w:id="0">
    <w:p w14:paraId="7B133535" w14:textId="77777777" w:rsidR="00F7262E" w:rsidRDefault="00F72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A7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01"/>
    <w:rsid w:val="00721BBA"/>
    <w:rsid w:val="00721DCD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619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5C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62E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CB5910-BB0F-4CC2-B1CB-2DDBC99E70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336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14</cp:revision>
  <cp:lastPrinted>1900-01-01T08:00:00Z</cp:lastPrinted>
  <dcterms:created xsi:type="dcterms:W3CDTF">2022-08-25T16:17:00Z</dcterms:created>
  <dcterms:modified xsi:type="dcterms:W3CDTF">2022-08-25T20:51:00Z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</Properties>
</file>